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98076" w14:textId="77777777" w:rsidR="00F75C1E" w:rsidRPr="00A73AFC" w:rsidRDefault="00F75C1E" w:rsidP="00F75C1E">
      <w:pPr>
        <w:pBdr>
          <w:bottom w:val="single" w:sz="4" w:space="1" w:color="auto"/>
        </w:pBdr>
        <w:rPr>
          <w:sz w:val="16"/>
          <w:szCs w:val="16"/>
        </w:rPr>
      </w:pPr>
    </w:p>
    <w:p w14:paraId="4E5231D7" w14:textId="77777777" w:rsidR="00F75C1E" w:rsidRDefault="00F75C1E"/>
    <w:p w14:paraId="53C4A416" w14:textId="77777777" w:rsidR="00F56B71" w:rsidRPr="00F0747F" w:rsidRDefault="00F56B71" w:rsidP="00F56B71">
      <w:pPr>
        <w:jc w:val="center"/>
        <w:rPr>
          <w:rFonts w:ascii="Calibri" w:eastAsia="Calibri" w:hAnsi="Calibri" w:cs="Times New Roman"/>
          <w:b/>
          <w:sz w:val="36"/>
          <w:szCs w:val="36"/>
        </w:rPr>
      </w:pPr>
      <w:r w:rsidRPr="00F0747F">
        <w:rPr>
          <w:rFonts w:ascii="Calibri" w:eastAsia="Calibri" w:hAnsi="Calibri" w:cs="Times New Roman"/>
          <w:b/>
          <w:sz w:val="36"/>
          <w:szCs w:val="36"/>
        </w:rPr>
        <w:t>LOS VINOS VERDEJOS DEL PREMIO SARMIENTO 2016, A ESCENA EN LA II FERIA DE ENOTURISMO DE LA RUTA DEL VINO DE RUEDA</w:t>
      </w:r>
    </w:p>
    <w:p w14:paraId="39D7C67F" w14:textId="77777777"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 xml:space="preserve">El Ayuntamiento de La Seca, desde su Oficina de </w:t>
      </w:r>
      <w:proofErr w:type="spellStart"/>
      <w:r w:rsidRPr="00F0747F">
        <w:rPr>
          <w:rFonts w:ascii="Calibri" w:eastAsia="Calibri" w:hAnsi="Calibri" w:cs="Times New Roman"/>
          <w:sz w:val="32"/>
          <w:szCs w:val="32"/>
        </w:rPr>
        <w:t>Enoturismo</w:t>
      </w:r>
      <w:proofErr w:type="spellEnd"/>
      <w:r w:rsidRPr="00F0747F">
        <w:rPr>
          <w:rFonts w:ascii="Calibri" w:eastAsia="Calibri" w:hAnsi="Calibri" w:cs="Times New Roman"/>
          <w:sz w:val="32"/>
          <w:szCs w:val="32"/>
        </w:rPr>
        <w:t xml:space="preserve"> SECAVER, participará en la II Feria de </w:t>
      </w:r>
      <w:proofErr w:type="spellStart"/>
      <w:r w:rsidRPr="00F0747F">
        <w:rPr>
          <w:rFonts w:ascii="Calibri" w:eastAsia="Calibri" w:hAnsi="Calibri" w:cs="Times New Roman"/>
          <w:sz w:val="32"/>
          <w:szCs w:val="32"/>
        </w:rPr>
        <w:t>Enoturismo</w:t>
      </w:r>
      <w:proofErr w:type="spellEnd"/>
      <w:r w:rsidRPr="00F0747F">
        <w:rPr>
          <w:rFonts w:ascii="Calibri" w:eastAsia="Calibri" w:hAnsi="Calibri" w:cs="Times New Roman"/>
          <w:sz w:val="32"/>
          <w:szCs w:val="32"/>
        </w:rPr>
        <w:t xml:space="preserve"> de la Ruta del Vino de Rueda, con una cata exclusiva en la que se podrán degustar los tres vinos que conforman el palmarés del Premio Sarmiento 2016 que otorga el Ayuntamiento de La Seca, en el marco de la Fiesta del Verdejo que se celebró en el mes de abril.</w:t>
      </w:r>
    </w:p>
    <w:p w14:paraId="25E6BC32" w14:textId="77777777"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La cata se celebrará el día 29 de mayo (domingo) a las 12.30 horas.</w:t>
      </w:r>
    </w:p>
    <w:p w14:paraId="1FCE9DA3" w14:textId="219CF4BA"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Además de la oportunidad de catar estos tres vinos, y de su</w:t>
      </w:r>
      <w:r>
        <w:rPr>
          <w:rFonts w:ascii="Calibri" w:eastAsia="Calibri" w:hAnsi="Calibri" w:cs="Times New Roman"/>
          <w:sz w:val="32"/>
          <w:szCs w:val="32"/>
        </w:rPr>
        <w:t xml:space="preserve"> </w:t>
      </w:r>
      <w:r w:rsidRPr="00F0747F">
        <w:rPr>
          <w:rFonts w:ascii="Calibri" w:eastAsia="Calibri" w:hAnsi="Calibri" w:cs="Times New Roman"/>
          <w:sz w:val="32"/>
          <w:szCs w:val="32"/>
        </w:rPr>
        <w:t xml:space="preserve">disfrute sensorial, el marco elegido para esta ocasión es </w:t>
      </w:r>
      <w:r>
        <w:rPr>
          <w:rFonts w:ascii="Calibri" w:eastAsia="Calibri" w:hAnsi="Calibri" w:cs="Times New Roman"/>
          <w:sz w:val="32"/>
          <w:szCs w:val="32"/>
        </w:rPr>
        <w:t xml:space="preserve">una de las </w:t>
      </w:r>
      <w:r w:rsidRPr="00F0747F">
        <w:rPr>
          <w:rFonts w:ascii="Calibri" w:eastAsia="Calibri" w:hAnsi="Calibri" w:cs="Times New Roman"/>
          <w:sz w:val="32"/>
          <w:szCs w:val="32"/>
        </w:rPr>
        <w:t>sala</w:t>
      </w:r>
      <w:r>
        <w:rPr>
          <w:rFonts w:ascii="Calibri" w:eastAsia="Calibri" w:hAnsi="Calibri" w:cs="Times New Roman"/>
          <w:sz w:val="32"/>
          <w:szCs w:val="32"/>
        </w:rPr>
        <w:t>s</w:t>
      </w:r>
      <w:r w:rsidRPr="00F0747F">
        <w:rPr>
          <w:rFonts w:ascii="Calibri" w:eastAsia="Calibri" w:hAnsi="Calibri" w:cs="Times New Roman"/>
          <w:sz w:val="32"/>
          <w:szCs w:val="32"/>
        </w:rPr>
        <w:t xml:space="preserve"> del Palacio Real Testamentario de Isabel la Católica en Medina del Campo</w:t>
      </w:r>
      <w:r>
        <w:rPr>
          <w:rFonts w:ascii="Calibri" w:eastAsia="Calibri" w:hAnsi="Calibri" w:cs="Times New Roman"/>
          <w:sz w:val="32"/>
          <w:szCs w:val="32"/>
        </w:rPr>
        <w:t>, donde se encuentra la recreación de la habitación de la Reina</w:t>
      </w:r>
      <w:r w:rsidRPr="00F0747F">
        <w:rPr>
          <w:rFonts w:ascii="Calibri" w:eastAsia="Calibri" w:hAnsi="Calibri" w:cs="Times New Roman"/>
          <w:sz w:val="32"/>
          <w:szCs w:val="32"/>
        </w:rPr>
        <w:t>, con lo cual, se garantiza una cata de un óptimo cualitativo, en un marco único.</w:t>
      </w:r>
    </w:p>
    <w:p w14:paraId="1D654A88" w14:textId="77777777" w:rsidR="00F56B71"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 xml:space="preserve">Los tres vinos que se catarán serán: </w:t>
      </w:r>
      <w:proofErr w:type="spellStart"/>
      <w:r w:rsidRPr="00F0747F">
        <w:rPr>
          <w:rFonts w:ascii="Calibri" w:eastAsia="Calibri" w:hAnsi="Calibri" w:cs="Times New Roman"/>
          <w:sz w:val="32"/>
          <w:szCs w:val="32"/>
        </w:rPr>
        <w:t>Martinsancho</w:t>
      </w:r>
      <w:proofErr w:type="spellEnd"/>
      <w:r w:rsidRPr="00F0747F">
        <w:rPr>
          <w:rFonts w:ascii="Calibri" w:eastAsia="Calibri" w:hAnsi="Calibri" w:cs="Times New Roman"/>
          <w:sz w:val="32"/>
          <w:szCs w:val="32"/>
        </w:rPr>
        <w:t xml:space="preserve"> de la Bodega Ángel Rodríguez Vidal (La Seca), Val de Vid de Bodegas Val de Vid (Serrada) y Mayor de Castilla de Bodegas y Viñedos Mayor de Castilla (La Seca). De estos tres vinos que conforman el palmarés, destaca </w:t>
      </w:r>
      <w:proofErr w:type="spellStart"/>
      <w:r w:rsidRPr="00F0747F">
        <w:rPr>
          <w:rFonts w:ascii="Calibri" w:eastAsia="Calibri" w:hAnsi="Calibri" w:cs="Times New Roman"/>
          <w:sz w:val="32"/>
          <w:szCs w:val="32"/>
        </w:rPr>
        <w:t>Martinsancho</w:t>
      </w:r>
      <w:proofErr w:type="spellEnd"/>
      <w:r w:rsidRPr="00F0747F">
        <w:rPr>
          <w:rFonts w:ascii="Calibri" w:eastAsia="Calibri" w:hAnsi="Calibri" w:cs="Times New Roman"/>
          <w:sz w:val="32"/>
          <w:szCs w:val="32"/>
        </w:rPr>
        <w:t xml:space="preserve"> como ganador del concurso, el cuál acogió </w:t>
      </w:r>
    </w:p>
    <w:p w14:paraId="71682CDE" w14:textId="77777777" w:rsidR="00F56B71" w:rsidRDefault="00F56B71" w:rsidP="00F56B71">
      <w:pPr>
        <w:jc w:val="both"/>
        <w:rPr>
          <w:rFonts w:ascii="Calibri" w:eastAsia="Calibri" w:hAnsi="Calibri" w:cs="Times New Roman"/>
          <w:sz w:val="32"/>
          <w:szCs w:val="32"/>
        </w:rPr>
      </w:pPr>
    </w:p>
    <w:p w14:paraId="05D39663" w14:textId="51E8F768"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 xml:space="preserve">38 muestras y se celebró el pasado 8 abril, con un jurado </w:t>
      </w:r>
      <w:proofErr w:type="gramStart"/>
      <w:r w:rsidRPr="00F0747F">
        <w:rPr>
          <w:rFonts w:ascii="Calibri" w:eastAsia="Calibri" w:hAnsi="Calibri" w:cs="Times New Roman"/>
          <w:sz w:val="32"/>
          <w:szCs w:val="32"/>
        </w:rPr>
        <w:t>presidido</w:t>
      </w:r>
      <w:proofErr w:type="gramEnd"/>
      <w:r w:rsidRPr="00F0747F">
        <w:rPr>
          <w:rFonts w:ascii="Calibri" w:eastAsia="Calibri" w:hAnsi="Calibri" w:cs="Times New Roman"/>
          <w:sz w:val="32"/>
          <w:szCs w:val="32"/>
        </w:rPr>
        <w:t xml:space="preserve"> por Pascual Herrera, Presidente del Consejo Reg</w:t>
      </w:r>
      <w:r>
        <w:rPr>
          <w:rFonts w:ascii="Calibri" w:eastAsia="Calibri" w:hAnsi="Calibri" w:cs="Times New Roman"/>
          <w:sz w:val="32"/>
          <w:szCs w:val="32"/>
        </w:rPr>
        <w:t>ulador de la Denominación de Ori</w:t>
      </w:r>
      <w:r w:rsidRPr="00F0747F">
        <w:rPr>
          <w:rFonts w:ascii="Calibri" w:eastAsia="Calibri" w:hAnsi="Calibri" w:cs="Times New Roman"/>
          <w:sz w:val="32"/>
          <w:szCs w:val="32"/>
        </w:rPr>
        <w:t xml:space="preserve">gen </w:t>
      </w:r>
      <w:proofErr w:type="spellStart"/>
      <w:r w:rsidRPr="00F0747F">
        <w:rPr>
          <w:rFonts w:ascii="Calibri" w:eastAsia="Calibri" w:hAnsi="Calibri" w:cs="Times New Roman"/>
          <w:sz w:val="32"/>
          <w:szCs w:val="32"/>
        </w:rPr>
        <w:t>Cigales</w:t>
      </w:r>
      <w:proofErr w:type="spellEnd"/>
      <w:r w:rsidRPr="00F0747F">
        <w:rPr>
          <w:rFonts w:ascii="Calibri" w:eastAsia="Calibri" w:hAnsi="Calibri" w:cs="Times New Roman"/>
          <w:sz w:val="32"/>
          <w:szCs w:val="32"/>
        </w:rPr>
        <w:t>.</w:t>
      </w:r>
    </w:p>
    <w:p w14:paraId="213D1827" w14:textId="77777777"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La cata será dirigida por Rubén Redondo que es enólogo e impulsor del blog “La vendimia de Rubén” y ha colaborado en diferentes catas con el propio Ayuntamiento de La Seca y dispone de amplia experiencia en catas sensoriales.</w:t>
      </w:r>
    </w:p>
    <w:p w14:paraId="3FD44EE2" w14:textId="77777777"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 xml:space="preserve">Con el Ayuntamiento de La Seca y SECAVER, colabora en la organización la entidad </w:t>
      </w:r>
      <w:proofErr w:type="spellStart"/>
      <w:r w:rsidRPr="00F0747F">
        <w:rPr>
          <w:rFonts w:ascii="Calibri" w:eastAsia="Calibri" w:hAnsi="Calibri" w:cs="Times New Roman"/>
          <w:sz w:val="32"/>
          <w:szCs w:val="32"/>
        </w:rPr>
        <w:t>Aster</w:t>
      </w:r>
      <w:proofErr w:type="spellEnd"/>
      <w:r w:rsidRPr="00F0747F">
        <w:rPr>
          <w:rFonts w:ascii="Calibri" w:eastAsia="Calibri" w:hAnsi="Calibri" w:cs="Times New Roman"/>
          <w:sz w:val="32"/>
          <w:szCs w:val="32"/>
        </w:rPr>
        <w:t xml:space="preserve"> </w:t>
      </w:r>
      <w:proofErr w:type="spellStart"/>
      <w:r w:rsidRPr="00F0747F">
        <w:rPr>
          <w:rFonts w:ascii="Calibri" w:eastAsia="Calibri" w:hAnsi="Calibri" w:cs="Times New Roman"/>
          <w:sz w:val="32"/>
          <w:szCs w:val="32"/>
        </w:rPr>
        <w:t>Magonia</w:t>
      </w:r>
      <w:proofErr w:type="spellEnd"/>
      <w:r w:rsidRPr="00F0747F">
        <w:rPr>
          <w:rFonts w:ascii="Calibri" w:eastAsia="Calibri" w:hAnsi="Calibri" w:cs="Times New Roman"/>
          <w:sz w:val="32"/>
          <w:szCs w:val="32"/>
        </w:rPr>
        <w:t>, que gestiona el Palacio Real Testamentario. Por ello, las inscripciones para la cata, que tendrán un precio de 2,5 € se podrán formalizar de la siguiente manera: Telefónicamente en el 98381006</w:t>
      </w:r>
      <w:r>
        <w:rPr>
          <w:rFonts w:ascii="Calibri" w:eastAsia="Calibri" w:hAnsi="Calibri" w:cs="Times New Roman"/>
          <w:sz w:val="32"/>
          <w:szCs w:val="32"/>
        </w:rPr>
        <w:t>3</w:t>
      </w:r>
      <w:r w:rsidRPr="00F0747F">
        <w:rPr>
          <w:rFonts w:ascii="Calibri" w:eastAsia="Calibri" w:hAnsi="Calibri" w:cs="Times New Roman"/>
          <w:sz w:val="32"/>
          <w:szCs w:val="32"/>
        </w:rPr>
        <w:t>/</w:t>
      </w:r>
      <w:r>
        <w:rPr>
          <w:rFonts w:ascii="Calibri" w:eastAsia="Calibri" w:hAnsi="Calibri" w:cs="Times New Roman"/>
          <w:sz w:val="32"/>
          <w:szCs w:val="32"/>
        </w:rPr>
        <w:t>983812724</w:t>
      </w:r>
      <w:r w:rsidRPr="00F0747F">
        <w:rPr>
          <w:rFonts w:ascii="Calibri" w:eastAsia="Calibri" w:hAnsi="Calibri" w:cs="Times New Roman"/>
          <w:sz w:val="32"/>
          <w:szCs w:val="32"/>
        </w:rPr>
        <w:t xml:space="preserve"> o por correo electrónico en </w:t>
      </w:r>
      <w:r>
        <w:rPr>
          <w:rFonts w:ascii="Calibri" w:eastAsia="Calibri" w:hAnsi="Calibri" w:cs="Times New Roman"/>
          <w:color w:val="0000FF"/>
          <w:sz w:val="32"/>
          <w:szCs w:val="32"/>
          <w:u w:val="single"/>
        </w:rPr>
        <w:t xml:space="preserve"> </w:t>
      </w:r>
      <w:hyperlink r:id="rId8" w:history="1">
        <w:r w:rsidRPr="00BA0EB6">
          <w:rPr>
            <w:rStyle w:val="Hipervnculo"/>
            <w:rFonts w:ascii="Calibri" w:eastAsia="Calibri" w:hAnsi="Calibri" w:cs="Times New Roman"/>
            <w:sz w:val="32"/>
            <w:szCs w:val="32"/>
          </w:rPr>
          <w:t>gestión@palaciorealtestamentario.com</w:t>
        </w:r>
      </w:hyperlink>
      <w:r>
        <w:rPr>
          <w:rFonts w:ascii="Calibri" w:eastAsia="Calibri" w:hAnsi="Calibri" w:cs="Times New Roman"/>
          <w:color w:val="0000FF"/>
          <w:sz w:val="32"/>
          <w:szCs w:val="32"/>
          <w:u w:val="single"/>
        </w:rPr>
        <w:t xml:space="preserve"> / info@astermagonia.com</w:t>
      </w:r>
    </w:p>
    <w:p w14:paraId="4EE30F37" w14:textId="77777777" w:rsidR="00F56B71" w:rsidRPr="00F0747F"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 xml:space="preserve">El Ayuntamiento de La Seca y su Oficina de </w:t>
      </w:r>
      <w:proofErr w:type="spellStart"/>
      <w:r w:rsidRPr="00F0747F">
        <w:rPr>
          <w:rFonts w:ascii="Calibri" w:eastAsia="Calibri" w:hAnsi="Calibri" w:cs="Times New Roman"/>
          <w:sz w:val="32"/>
          <w:szCs w:val="32"/>
        </w:rPr>
        <w:t>Enoturismo</w:t>
      </w:r>
      <w:proofErr w:type="spellEnd"/>
      <w:r w:rsidRPr="00F0747F">
        <w:rPr>
          <w:rFonts w:ascii="Calibri" w:eastAsia="Calibri" w:hAnsi="Calibri" w:cs="Times New Roman"/>
          <w:sz w:val="32"/>
          <w:szCs w:val="32"/>
        </w:rPr>
        <w:t xml:space="preserve"> SECAVER como socios de la Ruta del Vino de Rueda, además invitan a toda la ciudadanía a participar en los actos que está programando la Ruta del Vino de Rueda con motivo de la II Feria de </w:t>
      </w:r>
      <w:proofErr w:type="spellStart"/>
      <w:r w:rsidRPr="00F0747F">
        <w:rPr>
          <w:rFonts w:ascii="Calibri" w:eastAsia="Calibri" w:hAnsi="Calibri" w:cs="Times New Roman"/>
          <w:sz w:val="32"/>
          <w:szCs w:val="32"/>
        </w:rPr>
        <w:t>Enoturismo</w:t>
      </w:r>
      <w:proofErr w:type="spellEnd"/>
      <w:r w:rsidRPr="00F0747F">
        <w:rPr>
          <w:rFonts w:ascii="Calibri" w:eastAsia="Calibri" w:hAnsi="Calibri" w:cs="Times New Roman"/>
          <w:sz w:val="32"/>
          <w:szCs w:val="32"/>
        </w:rPr>
        <w:t xml:space="preserve"> cuyo marco principal será la Plaza Mayor de Medina del Campo.</w:t>
      </w:r>
    </w:p>
    <w:p w14:paraId="3C3C8E0E" w14:textId="448E238E" w:rsidR="00101BD5" w:rsidRPr="00F56B71" w:rsidRDefault="00F56B71" w:rsidP="00F56B71">
      <w:pPr>
        <w:jc w:val="both"/>
        <w:rPr>
          <w:rFonts w:ascii="Calibri" w:eastAsia="Calibri" w:hAnsi="Calibri" w:cs="Times New Roman"/>
          <w:sz w:val="32"/>
          <w:szCs w:val="32"/>
        </w:rPr>
      </w:pPr>
      <w:r w:rsidRPr="00F0747F">
        <w:rPr>
          <w:rFonts w:ascii="Calibri" w:eastAsia="Calibri" w:hAnsi="Calibri" w:cs="Times New Roman"/>
          <w:sz w:val="32"/>
          <w:szCs w:val="32"/>
        </w:rPr>
        <w:t xml:space="preserve">Para mayor información relativa al Premio Sarmiento 2016, pueden informarse en la página web del Ayuntamiento de La Seca: </w:t>
      </w:r>
      <w:hyperlink r:id="rId9" w:history="1">
        <w:r w:rsidRPr="00F0747F">
          <w:rPr>
            <w:rFonts w:ascii="Calibri" w:eastAsia="Calibri" w:hAnsi="Calibri" w:cs="Times New Roman"/>
            <w:color w:val="0000FF"/>
            <w:sz w:val="32"/>
            <w:szCs w:val="32"/>
            <w:u w:val="single"/>
          </w:rPr>
          <w:t>http://www.laseca.ayuntamientosdevalladolid.es/?q=node/597</w:t>
        </w:r>
      </w:hyperlink>
      <w:bookmarkStart w:id="0" w:name="_GoBack"/>
      <w:bookmarkEnd w:id="0"/>
    </w:p>
    <w:sectPr w:rsidR="00101BD5" w:rsidRPr="00F56B71" w:rsidSect="00826FA2">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4ABB6" w14:textId="77777777" w:rsidR="00AD4E1F" w:rsidRDefault="00AD4E1F" w:rsidP="00826FA2">
      <w:pPr>
        <w:spacing w:after="0" w:line="240" w:lineRule="auto"/>
      </w:pPr>
      <w:r>
        <w:separator/>
      </w:r>
    </w:p>
  </w:endnote>
  <w:endnote w:type="continuationSeparator" w:id="0">
    <w:p w14:paraId="01046DDD" w14:textId="77777777" w:rsidR="00AD4E1F" w:rsidRDefault="00AD4E1F" w:rsidP="0082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BD40C" w14:textId="77777777" w:rsidR="005159BE" w:rsidRDefault="005159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0969"/>
      <w:docPartObj>
        <w:docPartGallery w:val="Page Numbers (Bottom of Page)"/>
        <w:docPartUnique/>
      </w:docPartObj>
    </w:sdtPr>
    <w:sdtEndPr/>
    <w:sdtContent>
      <w:p w14:paraId="52B5CE8E" w14:textId="77777777" w:rsidR="005159BE" w:rsidRDefault="005159BE">
        <w:pPr>
          <w:pStyle w:val="Piedepgina"/>
          <w:jc w:val="right"/>
        </w:pPr>
        <w:r>
          <w:fldChar w:fldCharType="begin"/>
        </w:r>
        <w:r>
          <w:instrText xml:space="preserve"> PAGE   \* MERGEFORMAT </w:instrText>
        </w:r>
        <w:r>
          <w:fldChar w:fldCharType="separate"/>
        </w:r>
        <w:r w:rsidR="00F56B71">
          <w:rPr>
            <w:noProof/>
          </w:rPr>
          <w:t>1</w:t>
        </w:r>
        <w:r>
          <w:rPr>
            <w:noProof/>
          </w:rPr>
          <w:fldChar w:fldCharType="end"/>
        </w:r>
      </w:p>
    </w:sdtContent>
  </w:sdt>
  <w:p w14:paraId="23C206B6" w14:textId="77777777" w:rsidR="005159BE" w:rsidRDefault="005159B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87C8F7" w14:textId="77777777" w:rsidR="005159BE" w:rsidRDefault="00515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E213C" w14:textId="77777777" w:rsidR="00AD4E1F" w:rsidRDefault="00AD4E1F" w:rsidP="00826FA2">
      <w:pPr>
        <w:spacing w:after="0" w:line="240" w:lineRule="auto"/>
      </w:pPr>
      <w:r>
        <w:separator/>
      </w:r>
    </w:p>
  </w:footnote>
  <w:footnote w:type="continuationSeparator" w:id="0">
    <w:p w14:paraId="2FF7CDCF" w14:textId="77777777" w:rsidR="00AD4E1F" w:rsidRDefault="00AD4E1F" w:rsidP="00826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2CA21" w14:textId="77777777" w:rsidR="005159BE" w:rsidRDefault="00AD4E1F">
    <w:pPr>
      <w:pStyle w:val="Encabezado"/>
    </w:pPr>
    <w:r>
      <w:rPr>
        <w:noProof/>
        <w:lang w:eastAsia="es-ES"/>
      </w:rPr>
      <w:pict w14:anchorId="2031F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141" o:spid="_x0000_s2050" type="#_x0000_t75" style="position:absolute;margin-left:0;margin-top:0;width:425.15pt;height:516.6pt;z-index:-251657216;mso-position-horizontal:center;mso-position-horizontal-relative:margin;mso-position-vertical:center;mso-position-vertical-relative:margin" o:allowincell="f">
          <v:imagedata r:id="rId1" o:title="LOGOAyt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8BF22" w14:textId="77777777" w:rsidR="005159BE" w:rsidRPr="00152717" w:rsidRDefault="005159BE" w:rsidP="00826FA2">
    <w:pPr>
      <w:pStyle w:val="Encabezado"/>
      <w:jc w:val="center"/>
      <w:rPr>
        <w:sz w:val="20"/>
        <w:szCs w:val="20"/>
      </w:rPr>
    </w:pPr>
  </w:p>
  <w:p w14:paraId="64D95749" w14:textId="77777777" w:rsidR="005159BE" w:rsidRPr="00152717" w:rsidRDefault="005159BE" w:rsidP="00826FA2">
    <w:pPr>
      <w:pStyle w:val="Encabezado"/>
      <w:jc w:val="center"/>
      <w:rPr>
        <w:sz w:val="20"/>
        <w:szCs w:val="20"/>
      </w:rPr>
    </w:pPr>
  </w:p>
  <w:p w14:paraId="00F686DB" w14:textId="77777777" w:rsidR="005159BE" w:rsidRPr="00152717" w:rsidRDefault="005159BE" w:rsidP="00826FA2">
    <w:pPr>
      <w:pStyle w:val="Encabezado"/>
      <w:jc w:val="center"/>
      <w:rPr>
        <w:sz w:val="20"/>
        <w:szCs w:val="20"/>
      </w:rPr>
    </w:pPr>
  </w:p>
  <w:p w14:paraId="0CA0324A" w14:textId="77777777" w:rsidR="005159BE" w:rsidRPr="00152717" w:rsidRDefault="00AD4E1F" w:rsidP="00826FA2">
    <w:pPr>
      <w:pStyle w:val="Encabezado"/>
      <w:jc w:val="center"/>
      <w:rPr>
        <w:sz w:val="20"/>
        <w:szCs w:val="20"/>
      </w:rPr>
    </w:pPr>
    <w:r>
      <w:rPr>
        <w:noProof/>
        <w:sz w:val="20"/>
        <w:szCs w:val="20"/>
        <w:lang w:eastAsia="es-ES"/>
      </w:rPr>
      <w:pict w14:anchorId="37750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142" o:spid="_x0000_s2051" type="#_x0000_t75" style="position:absolute;left:0;text-align:left;margin-left:0;margin-top:0;width:425.15pt;height:516.6pt;z-index:-251656192;mso-position-horizontal:center;mso-position-horizontal-relative:margin;mso-position-vertical:center;mso-position-vertical-relative:margin" o:allowincell="f">
          <v:imagedata r:id="rId1" o:title="LOGOAyto" gain="19661f" blacklevel="22938f"/>
          <w10:wrap anchorx="margin" anchory="margin"/>
        </v:shape>
      </w:pict>
    </w:r>
    <w:r w:rsidR="005159BE" w:rsidRPr="00152717">
      <w:rPr>
        <w:noProof/>
        <w:sz w:val="20"/>
        <w:szCs w:val="20"/>
        <w:lang w:eastAsia="es-ES"/>
      </w:rPr>
      <w:drawing>
        <wp:inline distT="0" distB="0" distL="0" distR="0" wp14:anchorId="1EF4EAF0" wp14:editId="34E5BA3A">
          <wp:extent cx="483870" cy="542061"/>
          <wp:effectExtent l="19050" t="0" r="0" b="0"/>
          <wp:docPr id="2" name="0 Imagen" descr="LOGOAy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yto.jpg"/>
                  <pic:cNvPicPr/>
                </pic:nvPicPr>
                <pic:blipFill>
                  <a:blip r:embed="rId2"/>
                  <a:stretch>
                    <a:fillRect/>
                  </a:stretch>
                </pic:blipFill>
                <pic:spPr>
                  <a:xfrm>
                    <a:off x="0" y="0"/>
                    <a:ext cx="485704" cy="544115"/>
                  </a:xfrm>
                  <a:prstGeom prst="rect">
                    <a:avLst/>
                  </a:prstGeom>
                </pic:spPr>
              </pic:pic>
            </a:graphicData>
          </a:graphic>
        </wp:inline>
      </w:drawing>
    </w:r>
  </w:p>
  <w:p w14:paraId="78B5F33C" w14:textId="77777777" w:rsidR="005159BE" w:rsidRPr="00152717" w:rsidRDefault="005159BE" w:rsidP="00826FA2">
    <w:pPr>
      <w:pStyle w:val="Encabezado"/>
      <w:jc w:val="center"/>
      <w:rPr>
        <w:rFonts w:ascii="Arial Narrow" w:hAnsi="Arial Narrow"/>
        <w:b/>
        <w:sz w:val="20"/>
        <w:szCs w:val="20"/>
      </w:rPr>
    </w:pPr>
    <w:r w:rsidRPr="00152717">
      <w:rPr>
        <w:rFonts w:ascii="Arial Narrow" w:hAnsi="Arial Narrow"/>
        <w:b/>
        <w:sz w:val="20"/>
        <w:szCs w:val="20"/>
      </w:rPr>
      <w:t>Ayuntamiento de La Seca</w:t>
    </w:r>
  </w:p>
  <w:p w14:paraId="77412C88" w14:textId="77777777" w:rsidR="005159BE" w:rsidRPr="00F43D41" w:rsidRDefault="005159BE" w:rsidP="00DA1D25">
    <w:pPr>
      <w:pStyle w:val="Encabezado"/>
      <w:tabs>
        <w:tab w:val="left" w:pos="6840"/>
      </w:tabs>
      <w:rPr>
        <w:rFonts w:ascii="Arial Narrow" w:hAnsi="Arial Narrow"/>
        <w:sz w:val="18"/>
        <w:szCs w:val="18"/>
      </w:rPr>
    </w:pPr>
    <w:r w:rsidRPr="00152717">
      <w:rPr>
        <w:rFonts w:ascii="Arial Narrow" w:hAnsi="Arial Narrow"/>
        <w:sz w:val="20"/>
        <w:szCs w:val="20"/>
      </w:rPr>
      <w:tab/>
    </w:r>
    <w:r w:rsidRPr="00F43D41">
      <w:rPr>
        <w:rFonts w:ascii="Arial Narrow" w:hAnsi="Arial Narrow"/>
        <w:sz w:val="18"/>
        <w:szCs w:val="18"/>
      </w:rPr>
      <w:t>Plaza de España, 1 – 47491 – La Seca (Valladolid)</w:t>
    </w:r>
    <w:r w:rsidRPr="00F43D41">
      <w:rPr>
        <w:rFonts w:ascii="Arial Narrow" w:hAnsi="Arial Narrow"/>
        <w:sz w:val="18"/>
        <w:szCs w:val="18"/>
      </w:rPr>
      <w:tab/>
    </w:r>
  </w:p>
  <w:p w14:paraId="1A565D03" w14:textId="77777777" w:rsidR="005159BE" w:rsidRPr="00F43D41" w:rsidRDefault="005159BE" w:rsidP="00826FA2">
    <w:pPr>
      <w:pStyle w:val="Encabezado"/>
      <w:jc w:val="center"/>
      <w:rPr>
        <w:rFonts w:ascii="Arial Narrow" w:hAnsi="Arial Narrow"/>
        <w:sz w:val="18"/>
        <w:szCs w:val="18"/>
      </w:rPr>
    </w:pPr>
    <w:r w:rsidRPr="00F43D41">
      <w:rPr>
        <w:rFonts w:ascii="Arial Narrow" w:hAnsi="Arial Narrow"/>
        <w:sz w:val="18"/>
        <w:szCs w:val="18"/>
      </w:rPr>
      <w:t>Contacto: 983.81.63.18 – info@ayuntamientolaseca.com - ayto.seca@dip-valladolid.es</w:t>
    </w:r>
  </w:p>
  <w:p w14:paraId="7E3AFC73" w14:textId="77777777" w:rsidR="005159BE" w:rsidRPr="00F56B71" w:rsidRDefault="005159BE" w:rsidP="00826FA2">
    <w:pPr>
      <w:pStyle w:val="Encabezado"/>
      <w:jc w:val="center"/>
      <w:rPr>
        <w:rFonts w:ascii="Arial Narrow" w:hAnsi="Arial Narrow"/>
        <w:sz w:val="18"/>
        <w:szCs w:val="18"/>
        <w:lang w:val="en-US"/>
      </w:rPr>
    </w:pPr>
    <w:r w:rsidRPr="00F56B71">
      <w:rPr>
        <w:rFonts w:ascii="Arial Narrow" w:hAnsi="Arial Narrow"/>
        <w:sz w:val="18"/>
        <w:szCs w:val="18"/>
        <w:lang w:val="en-US"/>
      </w:rPr>
      <w:t>www.laseca.ayuntamientosdevalladolid.es</w:t>
    </w:r>
  </w:p>
  <w:p w14:paraId="37F3C91B" w14:textId="77777777" w:rsidR="005159BE" w:rsidRPr="00F56B71" w:rsidRDefault="005159BE" w:rsidP="00826FA2">
    <w:pPr>
      <w:pStyle w:val="Encabezado"/>
      <w:jc w:val="center"/>
      <w:rPr>
        <w:rFonts w:ascii="Arial Narrow" w:hAnsi="Arial Narrow"/>
        <w:sz w:val="18"/>
        <w:szCs w:val="18"/>
        <w:lang w:val="en-US"/>
      </w:rPr>
    </w:pPr>
    <w:r w:rsidRPr="00F56B71">
      <w:rPr>
        <w:rFonts w:ascii="Arial Narrow" w:hAnsi="Arial Narrow"/>
        <w:sz w:val="18"/>
        <w:szCs w:val="18"/>
        <w:lang w:val="en-US"/>
      </w:rPr>
      <w:t xml:space="preserve">Facebook: www.facebook.com/SECAVER.TurismoyViticultura.LaSeca      </w:t>
    </w:r>
    <w:r w:rsidRPr="00F43D41">
      <w:rPr>
        <w:rFonts w:ascii="Arial Narrow" w:hAnsi="Arial Narrow"/>
        <w:sz w:val="18"/>
        <w:szCs w:val="18"/>
        <w:lang w:val="en-US"/>
      </w:rPr>
      <w:t>Twitter: @</w:t>
    </w:r>
    <w:proofErr w:type="spellStart"/>
    <w:r w:rsidRPr="00F43D41">
      <w:rPr>
        <w:rFonts w:ascii="Arial Narrow" w:hAnsi="Arial Narrow"/>
        <w:sz w:val="18"/>
        <w:szCs w:val="18"/>
        <w:lang w:val="en-US"/>
      </w:rPr>
      <w:t>rutavinoverdejo</w:t>
    </w:r>
    <w:proofErr w:type="spell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AAC27" w14:textId="77777777" w:rsidR="005159BE" w:rsidRDefault="00AD4E1F">
    <w:pPr>
      <w:pStyle w:val="Encabezado"/>
    </w:pPr>
    <w:r>
      <w:rPr>
        <w:noProof/>
        <w:lang w:eastAsia="es-ES"/>
      </w:rPr>
      <w:pict w14:anchorId="6C261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7140" o:spid="_x0000_s2049" type="#_x0000_t75" style="position:absolute;margin-left:0;margin-top:0;width:425.15pt;height:516.6pt;z-index:-251658240;mso-position-horizontal:center;mso-position-horizontal-relative:margin;mso-position-vertical:center;mso-position-vertical-relative:margin" o:allowincell="f">
          <v:imagedata r:id="rId1" o:title="LOGOAyt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43267"/>
    <w:multiLevelType w:val="hybridMultilevel"/>
    <w:tmpl w:val="838AC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798070C"/>
    <w:multiLevelType w:val="hybridMultilevel"/>
    <w:tmpl w:val="4240E10A"/>
    <w:lvl w:ilvl="0" w:tplc="E30E4AA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FA2"/>
    <w:rsid w:val="00040583"/>
    <w:rsid w:val="00053D58"/>
    <w:rsid w:val="000A4F74"/>
    <w:rsid w:val="000A608B"/>
    <w:rsid w:val="000A7A09"/>
    <w:rsid w:val="000F6C42"/>
    <w:rsid w:val="00101BD5"/>
    <w:rsid w:val="00152717"/>
    <w:rsid w:val="001E38AB"/>
    <w:rsid w:val="00213F66"/>
    <w:rsid w:val="00220B3D"/>
    <w:rsid w:val="002359F6"/>
    <w:rsid w:val="00245504"/>
    <w:rsid w:val="0026172E"/>
    <w:rsid w:val="002F2ABB"/>
    <w:rsid w:val="0030286D"/>
    <w:rsid w:val="0030713A"/>
    <w:rsid w:val="004300F9"/>
    <w:rsid w:val="005159BE"/>
    <w:rsid w:val="00552291"/>
    <w:rsid w:val="005C3C60"/>
    <w:rsid w:val="00612C79"/>
    <w:rsid w:val="00665242"/>
    <w:rsid w:val="00686DC1"/>
    <w:rsid w:val="00694FA6"/>
    <w:rsid w:val="006A6D08"/>
    <w:rsid w:val="006B5432"/>
    <w:rsid w:val="006F4217"/>
    <w:rsid w:val="007551D0"/>
    <w:rsid w:val="007E03D4"/>
    <w:rsid w:val="00826FA2"/>
    <w:rsid w:val="00832C01"/>
    <w:rsid w:val="008C620E"/>
    <w:rsid w:val="009054BB"/>
    <w:rsid w:val="0098008F"/>
    <w:rsid w:val="00985104"/>
    <w:rsid w:val="009A5C11"/>
    <w:rsid w:val="009B5086"/>
    <w:rsid w:val="00A13380"/>
    <w:rsid w:val="00A73A0B"/>
    <w:rsid w:val="00A73AFC"/>
    <w:rsid w:val="00AD4E1F"/>
    <w:rsid w:val="00B333FB"/>
    <w:rsid w:val="00B759F0"/>
    <w:rsid w:val="00B96F63"/>
    <w:rsid w:val="00BC0798"/>
    <w:rsid w:val="00C36BF3"/>
    <w:rsid w:val="00C65471"/>
    <w:rsid w:val="00CD047E"/>
    <w:rsid w:val="00CE0C14"/>
    <w:rsid w:val="00D03601"/>
    <w:rsid w:val="00DA1D25"/>
    <w:rsid w:val="00E14016"/>
    <w:rsid w:val="00E150BE"/>
    <w:rsid w:val="00E80772"/>
    <w:rsid w:val="00EA1705"/>
    <w:rsid w:val="00F20C2B"/>
    <w:rsid w:val="00F43D41"/>
    <w:rsid w:val="00F55D37"/>
    <w:rsid w:val="00F56B71"/>
    <w:rsid w:val="00F75C1E"/>
    <w:rsid w:val="00FA1509"/>
    <w:rsid w:val="00FF138E"/>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AA11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FA2"/>
  </w:style>
  <w:style w:type="paragraph" w:styleId="Piedepgina">
    <w:name w:val="footer"/>
    <w:basedOn w:val="Normal"/>
    <w:link w:val="PiedepginaCar"/>
    <w:uiPriority w:val="99"/>
    <w:unhideWhenUsed/>
    <w:rsid w:val="00826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FA2"/>
  </w:style>
  <w:style w:type="paragraph" w:styleId="Textodeglobo">
    <w:name w:val="Balloon Text"/>
    <w:basedOn w:val="Normal"/>
    <w:link w:val="TextodegloboCar"/>
    <w:uiPriority w:val="99"/>
    <w:semiHidden/>
    <w:unhideWhenUsed/>
    <w:rsid w:val="00985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104"/>
    <w:rPr>
      <w:rFonts w:ascii="Tahoma" w:hAnsi="Tahoma" w:cs="Tahoma"/>
      <w:sz w:val="16"/>
      <w:szCs w:val="16"/>
    </w:rPr>
  </w:style>
  <w:style w:type="character" w:styleId="Hipervnculo">
    <w:name w:val="Hyperlink"/>
    <w:basedOn w:val="Fuentedeprrafopredeter"/>
    <w:uiPriority w:val="99"/>
    <w:unhideWhenUsed/>
    <w:rsid w:val="00985104"/>
    <w:rPr>
      <w:color w:val="0000FF" w:themeColor="hyperlink"/>
      <w:u w:val="single"/>
    </w:rPr>
  </w:style>
  <w:style w:type="paragraph" w:styleId="Prrafodelista">
    <w:name w:val="List Paragraph"/>
    <w:basedOn w:val="Normal"/>
    <w:uiPriority w:val="34"/>
    <w:qFormat/>
    <w:rsid w:val="00F75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6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F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FA2"/>
  </w:style>
  <w:style w:type="paragraph" w:styleId="Piedepgina">
    <w:name w:val="footer"/>
    <w:basedOn w:val="Normal"/>
    <w:link w:val="PiedepginaCar"/>
    <w:uiPriority w:val="99"/>
    <w:unhideWhenUsed/>
    <w:rsid w:val="00826F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FA2"/>
  </w:style>
  <w:style w:type="paragraph" w:styleId="Textodeglobo">
    <w:name w:val="Balloon Text"/>
    <w:basedOn w:val="Normal"/>
    <w:link w:val="TextodegloboCar"/>
    <w:uiPriority w:val="99"/>
    <w:semiHidden/>
    <w:unhideWhenUsed/>
    <w:rsid w:val="009851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5104"/>
    <w:rPr>
      <w:rFonts w:ascii="Tahoma" w:hAnsi="Tahoma" w:cs="Tahoma"/>
      <w:sz w:val="16"/>
      <w:szCs w:val="16"/>
    </w:rPr>
  </w:style>
  <w:style w:type="character" w:styleId="Hipervnculo">
    <w:name w:val="Hyperlink"/>
    <w:basedOn w:val="Fuentedeprrafopredeter"/>
    <w:uiPriority w:val="99"/>
    <w:unhideWhenUsed/>
    <w:rsid w:val="00985104"/>
    <w:rPr>
      <w:color w:val="0000FF" w:themeColor="hyperlink"/>
      <w:u w:val="single"/>
    </w:rPr>
  </w:style>
  <w:style w:type="paragraph" w:styleId="Prrafodelista">
    <w:name w:val="List Paragraph"/>
    <w:basedOn w:val="Normal"/>
    <w:uiPriority w:val="34"/>
    <w:qFormat/>
    <w:rsid w:val="00F75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i&#243;n@palaciorealtestamentario.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seca.ayuntamientosdevalladolid.es/?q=node/597"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 Revuelta</dc:creator>
  <cp:lastModifiedBy>user</cp:lastModifiedBy>
  <cp:revision>2</cp:revision>
  <cp:lastPrinted>2013-12-26T09:09:00Z</cp:lastPrinted>
  <dcterms:created xsi:type="dcterms:W3CDTF">2016-05-19T09:47:00Z</dcterms:created>
  <dcterms:modified xsi:type="dcterms:W3CDTF">2016-05-19T09:47:00Z</dcterms:modified>
</cp:coreProperties>
</file>